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36DE" w14:textId="77777777" w:rsidR="007E0171" w:rsidRDefault="007E0171" w:rsidP="007E0171"/>
    <w:p w14:paraId="0D1CDB5D"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Candidate Declaration</w:t>
      </w:r>
    </w:p>
    <w:p w14:paraId="271823CD"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By ticking the I Agree check box below, you accept that -</w:t>
      </w:r>
    </w:p>
    <w:p w14:paraId="64223EF8" w14:textId="26597971"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Information on this form is complete and accurate to the best of your knowledge.</w:t>
      </w:r>
    </w:p>
    <w:p w14:paraId="10D6A596" w14:textId="67EF6932"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confirm that your personal details (</w:t>
      </w:r>
      <w:proofErr w:type="spellStart"/>
      <w:r>
        <w:rPr>
          <w:rFonts w:ascii="Arial" w:hAnsi="Arial" w:cs="Arial"/>
          <w:color w:val="000000"/>
        </w:rPr>
        <w:t>e.g</w:t>
      </w:r>
      <w:proofErr w:type="spellEnd"/>
      <w:r>
        <w:rPr>
          <w:rFonts w:ascii="Arial" w:hAnsi="Arial" w:cs="Arial"/>
          <w:color w:val="000000"/>
        </w:rPr>
        <w:t xml:space="preserve">: Name, date of birth and gender) match with the details of your valid </w:t>
      </w:r>
      <w:proofErr w:type="gramStart"/>
      <w:r>
        <w:rPr>
          <w:rFonts w:ascii="Arial" w:hAnsi="Arial" w:cs="Arial"/>
          <w:color w:val="000000"/>
        </w:rPr>
        <w:t>Passport ,</w:t>
      </w:r>
      <w:proofErr w:type="gramEnd"/>
      <w:r>
        <w:rPr>
          <w:rFonts w:ascii="Arial" w:hAnsi="Arial" w:cs="Arial"/>
          <w:color w:val="000000"/>
        </w:rPr>
        <w:t xml:space="preserve"> National ID or Birth Certificate Candidate details on either the Passport, National ID or Birth Certificate will be considered as final in event of any amendment.</w:t>
      </w:r>
    </w:p>
    <w:p w14:paraId="159B17C7" w14:textId="03C81C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have referred to the syllabus specifications to ensure that you are registering for the correct subject / paper</w:t>
      </w:r>
    </w:p>
    <w:p w14:paraId="79EBEE2D" w14:textId="1BAA0258"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are liable to pay fees for any entry/amendment after the British Council deadline for registrations. Such amendments are dependent on the exam board acceptance.</w:t>
      </w:r>
    </w:p>
    <w:p w14:paraId="6B1D4016" w14:textId="62C88E65"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You have not made and will not make an entry for any subject at any other Centre/School from different examining boards on the same day at the same time for the same </w:t>
      </w:r>
      <w:proofErr w:type="gramStart"/>
      <w:r>
        <w:rPr>
          <w:rFonts w:ascii="Arial" w:hAnsi="Arial" w:cs="Arial"/>
          <w:color w:val="000000"/>
        </w:rPr>
        <w:t>exams</w:t>
      </w:r>
      <w:proofErr w:type="gramEnd"/>
      <w:r>
        <w:rPr>
          <w:rFonts w:ascii="Arial" w:hAnsi="Arial" w:cs="Arial"/>
          <w:color w:val="000000"/>
        </w:rPr>
        <w:t xml:space="preserve"> session. In such case, British Council is not responsible for any clash of timetable that may arise.</w:t>
      </w:r>
    </w:p>
    <w:p w14:paraId="5C30830D" w14:textId="2437806D"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You confirm that you have consulted the current regulations, </w:t>
      </w:r>
      <w:proofErr w:type="gramStart"/>
      <w:r>
        <w:rPr>
          <w:rFonts w:ascii="Arial" w:hAnsi="Arial" w:cs="Arial"/>
          <w:color w:val="000000"/>
        </w:rPr>
        <w:t>syllabuses</w:t>
      </w:r>
      <w:proofErr w:type="gramEnd"/>
      <w:r>
        <w:rPr>
          <w:rFonts w:ascii="Arial" w:hAnsi="Arial" w:cs="Arial"/>
          <w:color w:val="000000"/>
        </w:rPr>
        <w:t xml:space="preserve"> and the timetable, in order to have the right combination and to avoid any timetable clashes and forbidden combinations of subjects.</w:t>
      </w:r>
    </w:p>
    <w:p w14:paraId="69BF20F6" w14:textId="77777777" w:rsidR="00FE68AE"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agree to comply with the exam board regulations and with the arrangements made by the British Council</w:t>
      </w:r>
    </w:p>
    <w:p w14:paraId="16954107" w14:textId="77777777" w:rsidR="00FE68AE"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accept that British Council reserves the right to disallow you to take the examination if it is not satisfied with the identification document produced at the time of examination</w:t>
      </w:r>
    </w:p>
    <w:p w14:paraId="7C11C360" w14:textId="77777777" w:rsidR="00FE68AE"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If examinations or their results are disrupted, </w:t>
      </w:r>
      <w:proofErr w:type="gramStart"/>
      <w:r>
        <w:rPr>
          <w:rFonts w:ascii="Arial" w:hAnsi="Arial" w:cs="Arial"/>
          <w:color w:val="000000"/>
        </w:rPr>
        <w:t>cancelled</w:t>
      </w:r>
      <w:proofErr w:type="gramEnd"/>
      <w:r>
        <w:rPr>
          <w:rFonts w:ascii="Arial" w:hAnsi="Arial" w:cs="Arial"/>
          <w:color w:val="000000"/>
        </w:rPr>
        <w:t xml:space="preserve"> or postponed, every effort will be made to resume normal service as soon as possible. The British Councils liability will be limited to the refund of the registration fee or retesting </w:t>
      </w:r>
      <w:proofErr w:type="gramStart"/>
      <w:r>
        <w:rPr>
          <w:rFonts w:ascii="Arial" w:hAnsi="Arial" w:cs="Arial"/>
          <w:color w:val="000000"/>
        </w:rPr>
        <w:t>at a later date</w:t>
      </w:r>
      <w:proofErr w:type="gramEnd"/>
      <w:r>
        <w:rPr>
          <w:rFonts w:ascii="Arial" w:hAnsi="Arial" w:cs="Arial"/>
          <w:color w:val="000000"/>
        </w:rPr>
        <w:t>.</w:t>
      </w:r>
    </w:p>
    <w:p w14:paraId="16448EB5" w14:textId="35403A85"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The British Council and the examining boards take all reasonable steps to provide continuity of service. We feel sure you will understand, however, that we cannot be held responsible for any interruptions caused by circumstances beyond our control.</w:t>
      </w:r>
    </w:p>
    <w:p w14:paraId="5F236C13"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6CF60930"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Payment and fees</w:t>
      </w:r>
    </w:p>
    <w:p w14:paraId="35CB730B"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Private Candidate Payments</w:t>
      </w:r>
    </w:p>
    <w:p w14:paraId="59094988"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Registration fees must be online. The payment must be made within 2 working days of registration. All registrations will be considered as cancelled if we do not receive the payment confirmation before the registration closure deadline.</w:t>
      </w:r>
    </w:p>
    <w:p w14:paraId="5456CCC2"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understand that fees are neither refundable nor carried forward to next examination session after the British Council regular registration deadline.</w:t>
      </w:r>
    </w:p>
    <w:p w14:paraId="20FA0CF7"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33D01515"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lastRenderedPageBreak/>
        <w:t>Statement of Entry</w:t>
      </w:r>
    </w:p>
    <w:p w14:paraId="50C586B1"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44CD19C1"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A final Statement of Entry (</w:t>
      </w:r>
      <w:proofErr w:type="spellStart"/>
      <w:r>
        <w:rPr>
          <w:rFonts w:ascii="Arial" w:hAnsi="Arial" w:cs="Arial"/>
          <w:color w:val="000000"/>
        </w:rPr>
        <w:t>SoE</w:t>
      </w:r>
      <w:proofErr w:type="spellEnd"/>
      <w:r>
        <w:rPr>
          <w:rFonts w:ascii="Arial" w:hAnsi="Arial" w:cs="Arial"/>
          <w:color w:val="000000"/>
        </w:rPr>
        <w:t xml:space="preserve">) will be provided by the examination board before the start of the exam. School candidates will receive their </w:t>
      </w:r>
      <w:proofErr w:type="spellStart"/>
      <w:r>
        <w:rPr>
          <w:rFonts w:ascii="Arial" w:hAnsi="Arial" w:cs="Arial"/>
          <w:color w:val="000000"/>
        </w:rPr>
        <w:t>SoE</w:t>
      </w:r>
      <w:proofErr w:type="spellEnd"/>
      <w:r>
        <w:rPr>
          <w:rFonts w:ascii="Arial" w:hAnsi="Arial" w:cs="Arial"/>
          <w:color w:val="000000"/>
        </w:rPr>
        <w:t xml:space="preserve"> from the respective schools and Private candidates will receive at their given email addresses.</w:t>
      </w:r>
    </w:p>
    <w:p w14:paraId="0B61D8B5"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Identity Document</w:t>
      </w:r>
    </w:p>
    <w:p w14:paraId="381B31BC" w14:textId="303A94F6"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Candidates are required to bring the original copy of following documents to the examination hall</w:t>
      </w:r>
    </w:p>
    <w:p w14:paraId="3BF6FED5" w14:textId="7954407B"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Statement of entry issued by the exam board</w:t>
      </w:r>
    </w:p>
    <w:p w14:paraId="0D9B01B5"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Valid passport, National ID, Birth Certificate [No Identity document no entry]</w:t>
      </w:r>
    </w:p>
    <w:p w14:paraId="0E9D2571" w14:textId="77777777" w:rsidR="007E0171" w:rsidRDefault="007E0171" w:rsidP="007E0171">
      <w:pPr>
        <w:pStyle w:val="NormalWeb"/>
        <w:spacing w:before="0" w:beforeAutospacing="0" w:after="240" w:afterAutospacing="0"/>
        <w:rPr>
          <w:rFonts w:ascii="Arial" w:hAnsi="Arial" w:cs="Arial"/>
          <w:b/>
          <w:bCs/>
          <w:color w:val="000000"/>
        </w:rPr>
      </w:pPr>
      <w:r>
        <w:rPr>
          <w:rFonts w:ascii="Tahoma" w:hAnsi="Tahoma" w:cs="Tahoma"/>
          <w:color w:val="000000"/>
        </w:rPr>
        <w:t>﻿﻿</w:t>
      </w:r>
      <w:r>
        <w:rPr>
          <w:rFonts w:ascii="Arial" w:hAnsi="Arial" w:cs="Arial"/>
          <w:b/>
          <w:bCs/>
          <w:color w:val="000000"/>
        </w:rPr>
        <w:t>Special Arrangements</w:t>
      </w:r>
    </w:p>
    <w:p w14:paraId="3DB22BBB"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 xml:space="preserve">In case you have checked the yes button to the question, </w:t>
      </w:r>
      <w:proofErr w:type="gramStart"/>
      <w:r>
        <w:rPr>
          <w:rFonts w:ascii="Arial" w:hAnsi="Arial" w:cs="Arial"/>
          <w:color w:val="000000"/>
        </w:rPr>
        <w:t>Do</w:t>
      </w:r>
      <w:proofErr w:type="gramEnd"/>
      <w:r>
        <w:rPr>
          <w:rFonts w:ascii="Arial" w:hAnsi="Arial" w:cs="Arial"/>
          <w:color w:val="000000"/>
        </w:rPr>
        <w:t xml:space="preserve"> you have a permanent disability, such as a visual, hearing or specific learning difficulty, which requires special arrangements (for example, modified material, extra time, use of technology, etc.), you will need to contact us at least six weeks before your first exam.</w:t>
      </w:r>
    </w:p>
    <w:p w14:paraId="774469F1"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For example, you may require special arrangements such as - extra time or special exams supervision due to a clash of exam papers.</w:t>
      </w:r>
    </w:p>
    <w:p w14:paraId="16A1278F"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If you require a modified (for example, enlarged question paper) test version to be prepared, you will need to contact British Council at the time of registration. Documents can be sent via email at the time of registration.</w:t>
      </w:r>
    </w:p>
    <w:p w14:paraId="3F7746BB"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You will need to provide a recent medical certificate along with your special need request. To complete your special requirement application, the following criteria should be met:</w:t>
      </w:r>
    </w:p>
    <w:p w14:paraId="5DE14D19"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169CEAC3" w14:textId="77777777" w:rsidR="00FE68AE"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Provide a clear statement of the </w:t>
      </w:r>
      <w:proofErr w:type="gramStart"/>
      <w:r>
        <w:rPr>
          <w:rFonts w:ascii="Arial" w:hAnsi="Arial" w:cs="Arial"/>
          <w:color w:val="000000"/>
        </w:rPr>
        <w:t>candidates</w:t>
      </w:r>
      <w:proofErr w:type="gramEnd"/>
      <w:r>
        <w:rPr>
          <w:rFonts w:ascii="Arial" w:hAnsi="Arial" w:cs="Arial"/>
          <w:color w:val="000000"/>
        </w:rPr>
        <w:t xml:space="preserve"> disability</w:t>
      </w:r>
    </w:p>
    <w:p w14:paraId="66661251" w14:textId="20A5E05C"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Clarify on how the disability justifies special arrangements</w:t>
      </w:r>
    </w:p>
    <w:p w14:paraId="74D99EA4" w14:textId="660CE266"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This should be in English only as the board needs to understand and agree to medical evidence</w:t>
      </w:r>
    </w:p>
    <w:p w14:paraId="5BA7E506" w14:textId="6D96D63B"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The medical evidence must be in the form of a report prepared in a period within a year before the test date</w:t>
      </w:r>
    </w:p>
    <w:p w14:paraId="530A034D" w14:textId="2E653084"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Original document bearing the name, relevant qualification(s</w:t>
      </w:r>
      <w:proofErr w:type="gramStart"/>
      <w:r>
        <w:rPr>
          <w:rFonts w:ascii="Arial" w:hAnsi="Arial" w:cs="Arial"/>
          <w:color w:val="000000"/>
        </w:rPr>
        <w:t>)</w:t>
      </w:r>
      <w:proofErr w:type="gramEnd"/>
      <w:r>
        <w:rPr>
          <w:rFonts w:ascii="Arial" w:hAnsi="Arial" w:cs="Arial"/>
          <w:color w:val="000000"/>
        </w:rPr>
        <w:t xml:space="preserve"> and signature of a recognized practitioner</w:t>
      </w:r>
    </w:p>
    <w:p w14:paraId="422D7EEF"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666B681F"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41864A2C"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As the UK International organisation for educational opportunities and cultural relations the British Council develops relationships with people from a wide range of backgrounds. Engaging positively with the richness of diversity is central to what we do in line with our core </w:t>
      </w:r>
      <w:r>
        <w:rPr>
          <w:rFonts w:ascii="Arial" w:hAnsi="Arial" w:cs="Arial"/>
          <w:color w:val="000000"/>
        </w:rPr>
        <w:lastRenderedPageBreak/>
        <w:t>values. We have developed our integrated Equality Scheme to help us promote equality and eliminate discrimination in the areas of gender, race, disability etc. Find out how we are applying this scheme worldwide here.</w:t>
      </w:r>
    </w:p>
    <w:p w14:paraId="57D85CD0"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226D87CF"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Data Protection Fair Collection Notice</w:t>
      </w:r>
    </w:p>
    <w:p w14:paraId="5EFFC76B"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15924F0E"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Under the terms of the United </w:t>
      </w:r>
      <w:proofErr w:type="spellStart"/>
      <w:r>
        <w:rPr>
          <w:rFonts w:ascii="Arial" w:hAnsi="Arial" w:cs="Arial"/>
          <w:color w:val="000000"/>
        </w:rPr>
        <w:t>Kingdoms</w:t>
      </w:r>
      <w:proofErr w:type="spellEnd"/>
      <w:r>
        <w:rPr>
          <w:rFonts w:ascii="Arial" w:hAnsi="Arial" w:cs="Arial"/>
          <w:color w:val="000000"/>
        </w:rPr>
        <w:t xml:space="preserve"> Data Protection Act, 1988, the British Council is required by law to manage any personal information you give to us about yourself or your child securely and only for the purpose we have specified. For the information you provide, these are as follows:</w:t>
      </w:r>
    </w:p>
    <w:p w14:paraId="28EF973E"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0A89E01F"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6667BA62"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To maintain academic and educational records of our customer</w:t>
      </w:r>
    </w:p>
    <w:p w14:paraId="3466397D"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To maintain accurate financial records</w:t>
      </w:r>
    </w:p>
    <w:p w14:paraId="50B83BDD"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To register our customers</w:t>
      </w:r>
    </w:p>
    <w:p w14:paraId="46DD63C1"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To be able to cater for any special needs our customer may have</w:t>
      </w:r>
    </w:p>
    <w:p w14:paraId="3648AE1E"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                To provide academic records for our </w:t>
      </w:r>
      <w:proofErr w:type="gramStart"/>
      <w:r>
        <w:rPr>
          <w:rFonts w:ascii="Arial" w:hAnsi="Arial" w:cs="Arial"/>
          <w:color w:val="000000"/>
        </w:rPr>
        <w:t>candidates;</w:t>
      </w:r>
      <w:proofErr w:type="gramEnd"/>
      <w:r>
        <w:rPr>
          <w:rFonts w:ascii="Arial" w:hAnsi="Arial" w:cs="Arial"/>
          <w:color w:val="000000"/>
        </w:rPr>
        <w:t xml:space="preserve"> sponsors where applicable</w:t>
      </w:r>
    </w:p>
    <w:p w14:paraId="1D4C87EC"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To distribute information to customers.</w:t>
      </w:r>
    </w:p>
    <w:p w14:paraId="1C07261A"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We may want to use your information to send you details of the British Council activities, </w:t>
      </w:r>
      <w:proofErr w:type="gramStart"/>
      <w:r>
        <w:rPr>
          <w:rFonts w:ascii="Arial" w:hAnsi="Arial" w:cs="Arial"/>
          <w:color w:val="000000"/>
        </w:rPr>
        <w:t>services</w:t>
      </w:r>
      <w:proofErr w:type="gramEnd"/>
      <w:r>
        <w:rPr>
          <w:rFonts w:ascii="Arial" w:hAnsi="Arial" w:cs="Arial"/>
          <w:color w:val="000000"/>
        </w:rPr>
        <w:t xml:space="preserve"> and events (including social events) which you might find of interest. You have the right to ask for a copy of the information we hold on you, for which we may charge a fee, and the right to ask us to correct any inaccuracies in that information. If you do want to see a copy of your information, please contact the Data Protection Team by e-mail at </w:t>
      </w:r>
      <w:hyperlink r:id="rId6" w:history="1">
        <w:r>
          <w:rPr>
            <w:rStyle w:val="Hyperlink"/>
            <w:rFonts w:ascii="Arial" w:hAnsi="Arial" w:cs="Arial"/>
          </w:rPr>
          <w:t>dataprotection@britishcouncil.org</w:t>
        </w:r>
      </w:hyperlink>
      <w:r>
        <w:rPr>
          <w:rFonts w:ascii="Arial" w:hAnsi="Arial" w:cs="Arial"/>
          <w:color w:val="000000"/>
        </w:rPr>
        <w:t>, or send in your request to, the Data Protection Team, The British Council, 10 Spring Gardens, London SW1A 2BN or your local British Council office.</w:t>
      </w:r>
    </w:p>
    <w:p w14:paraId="594D8437"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7B2B1D7D" w14:textId="7B030E1E"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Refunds</w:t>
      </w:r>
    </w:p>
    <w:p w14:paraId="56349DDA" w14:textId="0D9CC119"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r>
        <w:rPr>
          <w:rFonts w:ascii="Arial" w:hAnsi="Arial" w:cs="Arial"/>
          <w:color w:val="000000"/>
        </w:rPr>
        <w:t>This section; refers to the refund application process</w:t>
      </w:r>
      <w:r w:rsidR="00FE68AE">
        <w:rPr>
          <w:rFonts w:ascii="Arial" w:hAnsi="Arial" w:cs="Arial"/>
          <w:color w:val="000000"/>
        </w:rPr>
        <w:t xml:space="preserve"> and policy </w:t>
      </w:r>
      <w:r>
        <w:rPr>
          <w:rFonts w:ascii="Arial" w:hAnsi="Arial" w:cs="Arial"/>
          <w:color w:val="000000"/>
        </w:rPr>
        <w:t>that is available on our website at </w:t>
      </w:r>
      <w:r w:rsidRPr="00FE68AE">
        <w:rPr>
          <w:rFonts w:ascii="Arial" w:hAnsi="Arial" w:cs="Arial"/>
          <w:color w:val="000000"/>
        </w:rPr>
        <w:t>https</w:t>
      </w:r>
      <w:r w:rsidR="00FE68AE">
        <w:rPr>
          <w:rFonts w:ascii="Arial" w:hAnsi="Arial" w:cs="Arial"/>
          <w:color w:val="000000"/>
        </w:rPr>
        <w:t xml:space="preserve"> </w:t>
      </w:r>
      <w:hyperlink r:id="rId7" w:history="1">
        <w:r w:rsidR="00FE68AE" w:rsidRPr="00220856">
          <w:rPr>
            <w:rStyle w:val="Hyperlink"/>
            <w:rFonts w:ascii="Arial" w:hAnsi="Arial" w:cs="Arial"/>
          </w:rPr>
          <w:t>https://www.britishcouncil.org.za/exam/school/register/school-students</w:t>
        </w:r>
      </w:hyperlink>
      <w:r w:rsidR="00FE68AE">
        <w:rPr>
          <w:rFonts w:ascii="Arial" w:hAnsi="Arial" w:cs="Arial"/>
          <w:color w:val="000000"/>
        </w:rPr>
        <w:t xml:space="preserve"> </w:t>
      </w:r>
    </w:p>
    <w:p w14:paraId="3B989B72"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689049CA"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Candidates can apply only to cancel their examinations and apply for a refund. For these examinations, transferring the exams or any unit of the exams to another session is not permitted. Candidates can only apply for a refund on the following grounds:</w:t>
      </w:r>
    </w:p>
    <w:p w14:paraId="026BC15F"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7AE61E11"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Non-medical </w:t>
      </w:r>
      <w:proofErr w:type="gramStart"/>
      <w:r>
        <w:rPr>
          <w:rFonts w:ascii="Arial" w:hAnsi="Arial" w:cs="Arial"/>
          <w:color w:val="000000"/>
        </w:rPr>
        <w:t>ground;</w:t>
      </w:r>
      <w:proofErr w:type="gramEnd"/>
      <w:r>
        <w:rPr>
          <w:rFonts w:ascii="Arial" w:hAnsi="Arial" w:cs="Arial"/>
          <w:color w:val="000000"/>
        </w:rPr>
        <w:t xml:space="preserve"> A candidate can apply for a refund until the last date of the respective registration period during which the candidate registered for the exam. The candidate </w:t>
      </w:r>
      <w:proofErr w:type="gramStart"/>
      <w:r>
        <w:rPr>
          <w:rFonts w:ascii="Arial" w:hAnsi="Arial" w:cs="Arial"/>
          <w:color w:val="000000"/>
        </w:rPr>
        <w:t>has to</w:t>
      </w:r>
      <w:proofErr w:type="gramEnd"/>
      <w:r>
        <w:rPr>
          <w:rFonts w:ascii="Arial" w:hAnsi="Arial" w:cs="Arial"/>
          <w:color w:val="000000"/>
        </w:rPr>
        <w:t xml:space="preserve"> </w:t>
      </w:r>
      <w:r>
        <w:rPr>
          <w:rFonts w:ascii="Arial" w:hAnsi="Arial" w:cs="Arial"/>
          <w:color w:val="000000"/>
        </w:rPr>
        <w:lastRenderedPageBreak/>
        <w:t>fill in a specific online refund form before the respective registration period is over and submit with the relevant documents mentioned in the form. A fee as mentioned in the register of tariff will incur and will be deducted from the amount due. The rest will be transferred to the candidates designated bank account electronically.</w:t>
      </w:r>
    </w:p>
    <w:p w14:paraId="691C7A19"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Medical </w:t>
      </w:r>
      <w:proofErr w:type="gramStart"/>
      <w:r>
        <w:rPr>
          <w:rFonts w:ascii="Arial" w:hAnsi="Arial" w:cs="Arial"/>
          <w:color w:val="000000"/>
        </w:rPr>
        <w:t>ground;</w:t>
      </w:r>
      <w:proofErr w:type="gramEnd"/>
      <w:r>
        <w:rPr>
          <w:rFonts w:ascii="Arial" w:hAnsi="Arial" w:cs="Arial"/>
          <w:color w:val="000000"/>
        </w:rPr>
        <w:t xml:space="preserve"> A candidate can apply for a full withdrawal only and apply for refund until the last date of an exam series. The candidate is allowed to apply for this refund if the candidate has not attended any of the exams registered for. A specific form needs to be filled in and submitted along with the required documents listed in the application form.</w:t>
      </w:r>
    </w:p>
    <w:p w14:paraId="0484EEAC"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If the application is lodged before the end of the respective registration period, a fee as mentioned in the register of tariff will be deducted from the amount due.</w:t>
      </w:r>
    </w:p>
    <w:p w14:paraId="7AC4EAF0" w14:textId="64F688EB"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If the application is lodged after the regular registration period and when the registration entries have been processed, the refund amount will be less 25% of the total amount paid. This will be transferred to the candidates designated bank account electronically. This refund application will only be accepted until the last day of the relevant exam session. Contact us </w:t>
      </w:r>
      <w:proofErr w:type="gramStart"/>
      <w:r>
        <w:rPr>
          <w:rFonts w:ascii="Arial" w:hAnsi="Arial" w:cs="Arial"/>
          <w:color w:val="000000"/>
        </w:rPr>
        <w:t>on :</w:t>
      </w:r>
      <w:proofErr w:type="gramEnd"/>
      <w:r w:rsidR="00FE68AE" w:rsidRPr="00FE68AE">
        <w:t xml:space="preserve"> </w:t>
      </w:r>
      <w:hyperlink r:id="rId8" w:history="1">
        <w:r w:rsidR="00FE68AE" w:rsidRPr="00220856">
          <w:rPr>
            <w:rStyle w:val="Hyperlink"/>
            <w:rFonts w:ascii="Arial" w:hAnsi="Arial" w:cs="Arial"/>
          </w:rPr>
          <w:t>za.associateschoolsenquiries@britishcouncil.org</w:t>
        </w:r>
      </w:hyperlink>
      <w:r w:rsidR="00FE68AE">
        <w:rPr>
          <w:rFonts w:ascii="Arial" w:hAnsi="Arial" w:cs="Arial"/>
          <w:color w:val="000000"/>
        </w:rPr>
        <w:t xml:space="preserve"> </w:t>
      </w:r>
      <w:r>
        <w:rPr>
          <w:rFonts w:ascii="Arial" w:hAnsi="Arial" w:cs="Arial"/>
          <w:color w:val="000000"/>
        </w:rPr>
        <w:t> clearly mentioning your exam name, centre and candidate ID for follow-up.</w:t>
      </w:r>
    </w:p>
    <w:p w14:paraId="6F75EAB4"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19B9DC6D"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Other terms and conditions:</w:t>
      </w:r>
    </w:p>
    <w:p w14:paraId="0A49FDC5" w14:textId="77777777" w:rsidR="007E0171" w:rsidRDefault="007E0171" w:rsidP="007E0171">
      <w:pPr>
        <w:pStyle w:val="NormalWeb"/>
        <w:spacing w:before="0" w:beforeAutospacing="0" w:after="240" w:afterAutospacing="0"/>
        <w:rPr>
          <w:rFonts w:ascii="Arial" w:hAnsi="Arial" w:cs="Arial"/>
          <w:color w:val="000000"/>
        </w:rPr>
      </w:pPr>
      <w:r>
        <w:rPr>
          <w:rFonts w:ascii="Tahoma" w:hAnsi="Tahoma" w:cs="Tahoma"/>
          <w:color w:val="000000"/>
        </w:rPr>
        <w:t>﻿</w:t>
      </w:r>
    </w:p>
    <w:p w14:paraId="53991C92" w14:textId="77777777" w:rsidR="007E0171" w:rsidRDefault="007E0171" w:rsidP="007E0171">
      <w:pPr>
        <w:pStyle w:val="NormalWeb"/>
        <w:spacing w:before="0" w:beforeAutospacing="0" w:after="240" w:afterAutospacing="0"/>
        <w:rPr>
          <w:rFonts w:ascii="Arial" w:hAnsi="Arial" w:cs="Arial"/>
          <w:color w:val="000000"/>
        </w:rPr>
      </w:pPr>
      <w:r>
        <w:rPr>
          <w:rFonts w:ascii="Arial" w:hAnsi="Arial" w:cs="Arial"/>
          <w:color w:val="000000"/>
        </w:rPr>
        <w:t xml:space="preserve">The British Council and the examining boards take all reasonable steps to provide continuity of service. We feel sure you will understand that we cannot be held responsible for any interruptions caused by circumstances beyond our control. If examinations or their results are disrupted, </w:t>
      </w:r>
      <w:proofErr w:type="gramStart"/>
      <w:r>
        <w:rPr>
          <w:rFonts w:ascii="Arial" w:hAnsi="Arial" w:cs="Arial"/>
          <w:color w:val="000000"/>
        </w:rPr>
        <w:t>cancelled</w:t>
      </w:r>
      <w:proofErr w:type="gramEnd"/>
      <w:r>
        <w:rPr>
          <w:rFonts w:ascii="Arial" w:hAnsi="Arial" w:cs="Arial"/>
          <w:color w:val="000000"/>
        </w:rPr>
        <w:t xml:space="preserve"> or delayed, every effort will be made to resume normal service as soon as possible. The British Councils liability will be limited to the refund of the registration fees only.</w:t>
      </w:r>
    </w:p>
    <w:p w14:paraId="090EDCF1" w14:textId="77777777" w:rsidR="00831D09" w:rsidRPr="007E0171" w:rsidRDefault="00831D09" w:rsidP="007E0171"/>
    <w:sectPr w:rsidR="00831D09" w:rsidRPr="007E01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C03" w14:textId="77777777" w:rsidR="00831D09" w:rsidRDefault="00831D09" w:rsidP="00831D09">
      <w:r>
        <w:separator/>
      </w:r>
    </w:p>
  </w:endnote>
  <w:endnote w:type="continuationSeparator" w:id="0">
    <w:p w14:paraId="5D289AF5" w14:textId="77777777" w:rsidR="00831D09" w:rsidRDefault="00831D09" w:rsidP="0083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3976" w14:textId="77777777" w:rsidR="00831D09" w:rsidRDefault="00831D09" w:rsidP="00831D09">
      <w:r>
        <w:separator/>
      </w:r>
    </w:p>
  </w:footnote>
  <w:footnote w:type="continuationSeparator" w:id="0">
    <w:p w14:paraId="356A54C8" w14:textId="77777777" w:rsidR="00831D09" w:rsidRDefault="00831D09" w:rsidP="0083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09"/>
    <w:rsid w:val="007E0171"/>
    <w:rsid w:val="00831D09"/>
    <w:rsid w:val="00FE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5FD7"/>
  <w15:chartTrackingRefBased/>
  <w15:docId w15:val="{269DF90B-D59F-4B45-B2CC-8619B015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D09"/>
    <w:rPr>
      <w:color w:val="0563C1"/>
      <w:u w:val="single"/>
    </w:rPr>
  </w:style>
  <w:style w:type="paragraph" w:styleId="NormalWeb">
    <w:name w:val="Normal (Web)"/>
    <w:basedOn w:val="Normal"/>
    <w:uiPriority w:val="99"/>
    <w:semiHidden/>
    <w:unhideWhenUsed/>
    <w:rsid w:val="00831D09"/>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831D09"/>
    <w:rPr>
      <w:color w:val="954F72" w:themeColor="followedHyperlink"/>
      <w:u w:val="single"/>
    </w:rPr>
  </w:style>
  <w:style w:type="character" w:styleId="UnresolvedMention">
    <w:name w:val="Unresolved Mention"/>
    <w:basedOn w:val="DefaultParagraphFont"/>
    <w:uiPriority w:val="99"/>
    <w:semiHidden/>
    <w:unhideWhenUsed/>
    <w:rsid w:val="0083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3190">
      <w:bodyDiv w:val="1"/>
      <w:marLeft w:val="0"/>
      <w:marRight w:val="0"/>
      <w:marTop w:val="0"/>
      <w:marBottom w:val="0"/>
      <w:divBdr>
        <w:top w:val="none" w:sz="0" w:space="0" w:color="auto"/>
        <w:left w:val="none" w:sz="0" w:space="0" w:color="auto"/>
        <w:bottom w:val="none" w:sz="0" w:space="0" w:color="auto"/>
        <w:right w:val="none" w:sz="0" w:space="0" w:color="auto"/>
      </w:divBdr>
    </w:div>
    <w:div w:id="16970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associateschoolsenquiries@britishcouncil.org" TargetMode="External"/><Relationship Id="rId3" Type="http://schemas.openxmlformats.org/officeDocument/2006/relationships/webSettings" Target="webSettings.xml"/><Relationship Id="rId7" Type="http://schemas.openxmlformats.org/officeDocument/2006/relationships/hyperlink" Target="https://www.britishcouncil.org.za/exam/school/register/school-stud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britishcounci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Manyana, Zoliwe (South Africa)</dc:creator>
  <cp:keywords/>
  <dc:description/>
  <cp:lastModifiedBy>Manyana, Zoliwe (South Africa)</cp:lastModifiedBy>
  <cp:revision>2</cp:revision>
  <dcterms:created xsi:type="dcterms:W3CDTF">2022-07-11T09:34:00Z</dcterms:created>
  <dcterms:modified xsi:type="dcterms:W3CDTF">2022-07-11T09:34:00Z</dcterms:modified>
</cp:coreProperties>
</file>